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E3" w:rsidRDefault="00273033" w:rsidP="0056021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56681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  <w:r w:rsidR="000D2F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ОБЩЕСТВЕНОСТТА</w:t>
      </w:r>
    </w:p>
    <w:p w:rsidR="000D2F3C" w:rsidRDefault="000D2F3C" w:rsidP="0056021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951B23" w:rsidRPr="00FD322A" w:rsidRDefault="009C6A62" w:rsidP="009C6A62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Кметът на </w:t>
      </w:r>
      <w:proofErr w:type="spellStart"/>
      <w:r w:rsidRPr="00FD322A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FD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2A">
        <w:rPr>
          <w:rFonts w:ascii="Times New Roman" w:hAnsi="Times New Roman" w:cs="Times New Roman"/>
          <w:sz w:val="24"/>
          <w:szCs w:val="24"/>
        </w:rPr>
        <w:t>организира</w:t>
      </w:r>
      <w:proofErr w:type="spellEnd"/>
      <w:r w:rsidRPr="00FD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2A">
        <w:rPr>
          <w:rFonts w:ascii="Times New Roman" w:hAnsi="Times New Roman" w:cs="Times New Roman"/>
          <w:sz w:val="24"/>
          <w:szCs w:val="24"/>
        </w:rPr>
        <w:t>управлението</w:t>
      </w:r>
      <w:proofErr w:type="spellEnd"/>
      <w:r w:rsidRPr="00FD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2A">
        <w:rPr>
          <w:rFonts w:ascii="Times New Roman" w:hAnsi="Times New Roman" w:cs="Times New Roman"/>
          <w:sz w:val="24"/>
          <w:szCs w:val="24"/>
        </w:rPr>
        <w:t>битовите</w:t>
      </w:r>
      <w:proofErr w:type="spellEnd"/>
      <w:r w:rsidRPr="00FD32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22A">
        <w:rPr>
          <w:rFonts w:ascii="Times New Roman" w:hAnsi="Times New Roman" w:cs="Times New Roman"/>
          <w:sz w:val="24"/>
          <w:szCs w:val="24"/>
        </w:rPr>
        <w:t>строителните</w:t>
      </w:r>
      <w:proofErr w:type="spellEnd"/>
      <w:r w:rsidRPr="00FD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2A">
        <w:rPr>
          <w:rFonts w:ascii="Times New Roman" w:hAnsi="Times New Roman" w:cs="Times New Roman"/>
          <w:sz w:val="24"/>
          <w:szCs w:val="24"/>
        </w:rPr>
        <w:t>отпадъци</w:t>
      </w:r>
      <w:proofErr w:type="spellEnd"/>
      <w:r w:rsidRPr="00FD3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22A">
        <w:rPr>
          <w:rFonts w:ascii="Times New Roman" w:hAnsi="Times New Roman" w:cs="Times New Roman"/>
          <w:sz w:val="24"/>
          <w:szCs w:val="24"/>
        </w:rPr>
        <w:t>образувани</w:t>
      </w:r>
      <w:proofErr w:type="spellEnd"/>
      <w:r w:rsidRPr="00FD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2A">
        <w:rPr>
          <w:rFonts w:ascii="Times New Roman" w:hAnsi="Times New Roman" w:cs="Times New Roman"/>
          <w:sz w:val="24"/>
          <w:szCs w:val="24"/>
        </w:rPr>
        <w:t>нейна</w:t>
      </w:r>
      <w:proofErr w:type="spellEnd"/>
      <w:r w:rsidRPr="00FD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2A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Pr="00FD3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22A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FD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2A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FD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322A">
        <w:rPr>
          <w:rFonts w:ascii="Times New Roman" w:hAnsi="Times New Roman" w:cs="Times New Roman"/>
          <w:sz w:val="24"/>
          <w:szCs w:val="24"/>
        </w:rPr>
        <w:t xml:space="preserve"> </w:t>
      </w:r>
      <w:r w:rsidR="00560212" w:rsidRPr="00FD322A">
        <w:rPr>
          <w:rFonts w:ascii="Times New Roman" w:hAnsi="Times New Roman" w:cs="Times New Roman"/>
          <w:sz w:val="24"/>
          <w:szCs w:val="24"/>
          <w:lang w:val="bg-BG"/>
        </w:rPr>
        <w:t>Закона за управление на отпадъците (ЗУО) и Наредбата по чл. 22</w:t>
      </w:r>
      <w:r w:rsidRPr="00FD32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73033" w:rsidRPr="00FD322A" w:rsidRDefault="00273033" w:rsidP="00C21DF8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322A">
        <w:rPr>
          <w:rFonts w:ascii="Times New Roman" w:hAnsi="Times New Roman" w:cs="Times New Roman"/>
          <w:sz w:val="24"/>
          <w:szCs w:val="24"/>
          <w:lang w:val="bg-BG"/>
        </w:rPr>
        <w:t>Предостав</w:t>
      </w:r>
      <w:r w:rsidR="009C6A62"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ената </w:t>
      </w:r>
      <w:r w:rsidRPr="00FD322A">
        <w:rPr>
          <w:rFonts w:ascii="Times New Roman" w:hAnsi="Times New Roman" w:cs="Times New Roman"/>
          <w:sz w:val="24"/>
          <w:szCs w:val="24"/>
          <w:lang w:val="bg-BG"/>
        </w:rPr>
        <w:t>информация</w:t>
      </w:r>
      <w:r w:rsidR="008C11A7"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 е в изпълнение на</w:t>
      </w:r>
      <w:r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 чл. 19, ал. 3</w:t>
      </w:r>
      <w:r w:rsidR="00D118C0"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, т. 1 – 15 </w:t>
      </w:r>
      <w:r w:rsidRPr="00FD322A">
        <w:rPr>
          <w:rFonts w:ascii="Times New Roman" w:hAnsi="Times New Roman" w:cs="Times New Roman"/>
          <w:sz w:val="24"/>
          <w:szCs w:val="24"/>
          <w:lang w:val="bg-BG"/>
        </w:rPr>
        <w:t>от ЗУО</w:t>
      </w:r>
      <w:r w:rsidR="008C11A7"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D322A">
        <w:rPr>
          <w:rFonts w:ascii="Times New Roman" w:hAnsi="Times New Roman" w:cs="Times New Roman"/>
          <w:sz w:val="24"/>
          <w:szCs w:val="24"/>
          <w:lang w:val="bg-BG"/>
        </w:rPr>
        <w:t>както следва:</w:t>
      </w:r>
    </w:p>
    <w:p w:rsidR="008C11A7" w:rsidRPr="008C11A7" w:rsidRDefault="000F1B8C" w:rsidP="00FD3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1. О</w:t>
      </w:r>
      <w:r w:rsidR="008C11A7" w:rsidRPr="008C1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сигуряването на съдове за събиране на битовите отпадъци - контейнери, кофи и други</w:t>
      </w:r>
      <w:r w:rsidR="00D118C0"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D118C0" w:rsidRPr="00FD322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D118C0" w:rsidRPr="00FD322A">
        <w:rPr>
          <w:rFonts w:ascii="Times New Roman" w:hAnsi="Times New Roman" w:cs="Times New Roman"/>
          <w:sz w:val="24"/>
          <w:szCs w:val="24"/>
          <w:lang w:val="bg-BG"/>
        </w:rPr>
        <w:t>в община Долни чифлик са осигурени</w:t>
      </w:r>
      <w:r w:rsidR="00F52243"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18C0" w:rsidRPr="00FD322A">
        <w:rPr>
          <w:rFonts w:ascii="Times New Roman" w:hAnsi="Times New Roman" w:cs="Times New Roman"/>
          <w:sz w:val="24"/>
          <w:szCs w:val="24"/>
          <w:lang w:val="bg-BG"/>
        </w:rPr>
        <w:t>400 броя контейнери тип „Ракла“</w:t>
      </w:r>
      <w:r w:rsidR="00F52243"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D118C0" w:rsidRPr="00FD322A">
        <w:rPr>
          <w:rFonts w:ascii="Times New Roman" w:hAnsi="Times New Roman" w:cs="Times New Roman"/>
          <w:sz w:val="24"/>
          <w:szCs w:val="24"/>
          <w:lang w:val="bg-BG"/>
        </w:rPr>
        <w:t>1100 л и 7100 броя фамилни кофи – 240 л. Сметосъбирането се извършва с три специализирани автомобила.</w:t>
      </w:r>
    </w:p>
    <w:p w:rsidR="00880D01" w:rsidRPr="00FD322A" w:rsidRDefault="000F1B8C" w:rsidP="00FD322A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2. С</w:t>
      </w:r>
      <w:r w:rsidR="008C11A7" w:rsidRPr="008C1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ъбирането на битовите отпадъци и транспортирането им до депата или други инсталации и съоръжения за оползотворяването и/или обезвреждането им</w:t>
      </w:r>
      <w:r w:rsidR="00F52243"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F52243"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 </w:t>
      </w:r>
      <w:r w:rsidR="00880D01"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Община Долни чифлик сама организира събирането и транспортирането на всички отпадъци от територията </w:t>
      </w:r>
      <w:r w:rsidRPr="00FD322A">
        <w:rPr>
          <w:rFonts w:ascii="Times New Roman" w:hAnsi="Times New Roman" w:cs="Times New Roman"/>
          <w:sz w:val="24"/>
          <w:szCs w:val="24"/>
          <w:lang w:val="bg-BG"/>
        </w:rPr>
        <w:t>си</w:t>
      </w:r>
      <w:r w:rsidR="00880D01" w:rsidRPr="00FD322A">
        <w:rPr>
          <w:rFonts w:ascii="Times New Roman" w:hAnsi="Times New Roman" w:cs="Times New Roman"/>
          <w:sz w:val="24"/>
          <w:szCs w:val="24"/>
          <w:lang w:val="bg-BG"/>
        </w:rPr>
        <w:t>. Община Долни чифлик има сключен Договор № 253 от 20.06.2022 г. с „ЕКОИНВЕСТ АСЕТС“ АД, с предмет „</w:t>
      </w:r>
      <w:r w:rsidR="00880D01" w:rsidRPr="00FD322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Предоставяне на услуги на община Долни чифлик по предварително третиране на смесени битови отпадъци и </w:t>
      </w:r>
      <w:proofErr w:type="spellStart"/>
      <w:r w:rsidR="00880D01" w:rsidRPr="00FD322A">
        <w:rPr>
          <w:rFonts w:ascii="Times New Roman" w:hAnsi="Times New Roman" w:cs="Times New Roman"/>
          <w:bCs/>
          <w:sz w:val="24"/>
          <w:szCs w:val="24"/>
          <w:lang w:val="bg-BG"/>
        </w:rPr>
        <w:t>нерециклируеми</w:t>
      </w:r>
      <w:proofErr w:type="spellEnd"/>
      <w:r w:rsidR="00880D01" w:rsidRPr="00FD322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отпадъци, генерирани на територията на община Долни чифлик</w:t>
      </w:r>
      <w:r w:rsidR="00880D01" w:rsidRPr="00FD322A">
        <w:rPr>
          <w:rFonts w:ascii="Times New Roman" w:hAnsi="Times New Roman" w:cs="Times New Roman"/>
          <w:sz w:val="24"/>
          <w:szCs w:val="24"/>
        </w:rPr>
        <w:t>”</w:t>
      </w:r>
      <w:r w:rsidR="00880D01"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. Транспортиране на количествата отпадъци за обезвреждане се извършват от „ЕКОИНВЕСТ АСЕТС“ АД  в инсталация за третиране на твърди битови отпадъци находяща се в село Езерово, местност „Чакмак баир“, общ. Белослав, </w:t>
      </w:r>
      <w:proofErr w:type="spellStart"/>
      <w:r w:rsidR="00880D01" w:rsidRPr="00FD322A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="00880D01"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. Варна. </w:t>
      </w:r>
    </w:p>
    <w:p w:rsidR="000F1B8C" w:rsidRPr="00FD322A" w:rsidRDefault="000F1B8C" w:rsidP="00FD322A">
      <w:pPr>
        <w:pStyle w:val="a3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3. П</w:t>
      </w:r>
      <w:r w:rsidR="008C11A7" w:rsidRPr="008C1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очистването на уличните платна, площадите, алеите, парковите и другите територии от населените места, предназначени за обществено ползване</w:t>
      </w:r>
      <w:r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FD322A">
        <w:rPr>
          <w:rFonts w:ascii="Times New Roman" w:hAnsi="Times New Roman" w:cs="Times New Roman"/>
          <w:sz w:val="24"/>
          <w:szCs w:val="24"/>
          <w:lang w:val="bg-BG"/>
        </w:rPr>
        <w:t>Услугата „Почистване на уличните платна, площади, паркове и други територии от населените места“ се извършва от общинско социално предприятие „Благоустройство и озеленяване“. Община Долни чифлик има сключен Договор № 283 от 06.07.2022 г. с „ПОДИ“ ЕООД, с предмет</w:t>
      </w:r>
      <w:r w:rsidR="00904591"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 на дейност </w:t>
      </w:r>
      <w:r w:rsidRPr="00FD322A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Поддържане</w:t>
      </w:r>
      <w:proofErr w:type="spellEnd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дървесни</w:t>
      </w:r>
      <w:proofErr w:type="spellEnd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насаждения</w:t>
      </w:r>
      <w:proofErr w:type="spellEnd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зелени</w:t>
      </w:r>
      <w:proofErr w:type="spellEnd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площи</w:t>
      </w:r>
      <w:proofErr w:type="spellEnd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пространства</w:t>
      </w:r>
      <w:proofErr w:type="spellEnd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Долни</w:t>
      </w:r>
      <w:proofErr w:type="spellEnd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чифлик</w:t>
      </w:r>
      <w:proofErr w:type="spellEnd"/>
      <w:r w:rsidRPr="00FD3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bg-BG"/>
        </w:rPr>
        <w:t>“</w:t>
      </w:r>
      <w:r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904591" w:rsidRPr="00FD322A" w:rsidRDefault="008C11A7" w:rsidP="00FD322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C1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4. </w:t>
      </w:r>
      <w:r w:rsidR="00904591"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И</w:t>
      </w:r>
      <w:r w:rsidRPr="008C1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збора на площадка, изграждане, експлоатация, закриване и мониторинг на депата за битови отпадъци или на други инсталации или съоръжения за оползотворяването и/или обезвреждане на битови отпадъци</w:t>
      </w:r>
      <w:r w:rsidR="00904591"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04591" w:rsidRPr="00FD322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Общинск</w:t>
      </w:r>
      <w:r w:rsidR="00C2550D" w:rsidRPr="00FD322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</w:t>
      </w:r>
      <w:r w:rsidR="00904591" w:rsidRPr="00FD322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то депо в гр. Долни чифлик е закрито. Приключен е етап </w:t>
      </w:r>
      <w:r w:rsidR="00C2550D" w:rsidRPr="00FD322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техническа рекултивация и към</w:t>
      </w:r>
      <w:r w:rsidR="00904591" w:rsidRPr="00FD322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момента се извършва биологична рекултивация и мониторинг. </w:t>
      </w:r>
    </w:p>
    <w:p w:rsidR="00126469" w:rsidRPr="00FD322A" w:rsidRDefault="008C11A7" w:rsidP="00FD322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5. </w:t>
      </w:r>
      <w:r w:rsidR="00C2550D"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О</w:t>
      </w:r>
      <w:r w:rsidRPr="008C1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рганизирането на събирането, оползотворяването и обезвреждането на строителни отпадъци от ремонтна дейност, образувани от домакинствата на те</w:t>
      </w:r>
      <w:r w:rsidR="00C2550D"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риторията на съответната община</w:t>
      </w:r>
      <w:r w:rsidR="00C2550D"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126469" w:rsidRPr="00FD322A">
        <w:rPr>
          <w:rFonts w:ascii="Times New Roman" w:hAnsi="Times New Roman" w:cs="Times New Roman"/>
          <w:sz w:val="24"/>
          <w:szCs w:val="24"/>
          <w:lang w:val="bg-BG"/>
        </w:rPr>
        <w:t>Третирането и транспортирането на отпадъци от строителни площадки и от премахването на строежите се извършват от възложителя на строежа или от собственика на строителните отпадъци или от друго лице, отговарящо на изискванията по чл. 35, въз основа на писмен договор.</w:t>
      </w:r>
      <w:r w:rsidR="00126469" w:rsidRPr="00FD322A">
        <w:rPr>
          <w:rFonts w:ascii="Times New Roman" w:hAnsi="Times New Roman" w:cs="Times New Roman"/>
          <w:sz w:val="24"/>
          <w:szCs w:val="24"/>
        </w:rPr>
        <w:t xml:space="preserve"> </w:t>
      </w:r>
      <w:r w:rsidR="00126469"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Община Долни чифлик е осигурила възможност за предоставяне на контейнери за следните видове отпадъци генерирани от малки ремонтни дейности от населението: дървесина, строителни материали на основата на гипс, изолационни материали, смесени строителни отпадъци от строителство и събаряне и др. </w:t>
      </w:r>
    </w:p>
    <w:p w:rsidR="00DA6B16" w:rsidRPr="00FD322A" w:rsidRDefault="00126469" w:rsidP="00FD322A">
      <w:pPr>
        <w:pStyle w:val="a3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6. Р</w:t>
      </w:r>
      <w:r w:rsidR="008C11A7" w:rsidRPr="008C1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азделното събиране на битови отпадъци на територията на общината най-малко за следните отпадъчни материали: хартия и картон</w:t>
      </w:r>
      <w:r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, метали, пластмаси и стъкло</w:t>
      </w:r>
      <w:r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Отпадъците от </w:t>
      </w:r>
      <w:r w:rsidR="005B1082" w:rsidRPr="00FD322A">
        <w:rPr>
          <w:rFonts w:ascii="Times New Roman" w:hAnsi="Times New Roman" w:cs="Times New Roman"/>
          <w:sz w:val="24"/>
          <w:szCs w:val="24"/>
          <w:lang w:val="bg-BG"/>
        </w:rPr>
        <w:t>пластмаса, хартия, метал и стъкло</w:t>
      </w:r>
      <w:r w:rsidR="005B1082" w:rsidRPr="00FD322A">
        <w:rPr>
          <w:rFonts w:ascii="Times New Roman" w:hAnsi="Times New Roman" w:cs="Times New Roman"/>
          <w:sz w:val="24"/>
          <w:szCs w:val="24"/>
        </w:rPr>
        <w:t xml:space="preserve"> </w:t>
      </w:r>
      <w:r w:rsidRPr="00FD322A">
        <w:rPr>
          <w:rFonts w:ascii="Times New Roman" w:hAnsi="Times New Roman" w:cs="Times New Roman"/>
          <w:sz w:val="24"/>
          <w:szCs w:val="24"/>
          <w:lang w:val="bg-BG"/>
        </w:rPr>
        <w:t>събрани в контейнерите за разделно събиране се обработват съгласно сключен договор с „БУЛЕКОПАК“ АД и наетия от тях подизпълнител „ПЪТТРАНС“ ЕООД. За разделно събиране на отпадъци от опаковки в населените места в общ</w:t>
      </w:r>
      <w:r w:rsidR="00DA6B16" w:rsidRPr="00FD322A">
        <w:rPr>
          <w:rFonts w:ascii="Times New Roman" w:hAnsi="Times New Roman" w:cs="Times New Roman"/>
          <w:sz w:val="24"/>
          <w:szCs w:val="24"/>
          <w:lang w:val="bg-BG"/>
        </w:rPr>
        <w:t>ина Долни чифлик са разположени</w:t>
      </w:r>
      <w:r w:rsidR="00DA6B16" w:rsidRPr="00FD322A">
        <w:rPr>
          <w:rFonts w:ascii="Times New Roman" w:hAnsi="Times New Roman" w:cs="Times New Roman"/>
          <w:sz w:val="24"/>
          <w:szCs w:val="24"/>
        </w:rPr>
        <w:t>:</w:t>
      </w:r>
    </w:p>
    <w:p w:rsidR="00DA6B16" w:rsidRPr="00FD322A" w:rsidRDefault="00126469" w:rsidP="00FD322A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322A">
        <w:rPr>
          <w:rFonts w:ascii="Times New Roman" w:hAnsi="Times New Roman" w:cs="Times New Roman"/>
          <w:sz w:val="24"/>
          <w:szCs w:val="24"/>
          <w:lang w:val="bg-BG"/>
        </w:rPr>
        <w:t>59 (петдесет и девет) броя жълти контейнери тип „Иглу“ с вместимост 1500 л., предназначени за хартия, пластмаса и метал</w:t>
      </w:r>
      <w:r w:rsidR="00DA6B16" w:rsidRPr="00FD322A">
        <w:rPr>
          <w:rFonts w:ascii="Times New Roman" w:hAnsi="Times New Roman" w:cs="Times New Roman"/>
          <w:sz w:val="24"/>
          <w:szCs w:val="24"/>
        </w:rPr>
        <w:t>;</w:t>
      </w:r>
    </w:p>
    <w:p w:rsidR="00DA6B16" w:rsidRPr="00FD322A" w:rsidRDefault="00126469" w:rsidP="00FD322A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322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r w:rsidRPr="000D2F3C">
        <w:rPr>
          <w:rFonts w:ascii="Times New Roman" w:hAnsi="Times New Roman" w:cs="Times New Roman"/>
          <w:sz w:val="24"/>
          <w:szCs w:val="24"/>
          <w:lang w:val="bg-BG"/>
        </w:rPr>
        <w:t>5 (пет) броя</w:t>
      </w:r>
      <w:r w:rsidR="000D2F3C">
        <w:rPr>
          <w:rFonts w:ascii="Times New Roman" w:hAnsi="Times New Roman" w:cs="Times New Roman"/>
          <w:sz w:val="24"/>
          <w:szCs w:val="24"/>
          <w:lang w:val="bg-BG"/>
        </w:rPr>
        <w:t xml:space="preserve"> зелени</w:t>
      </w:r>
      <w:r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 контейнери тип</w:t>
      </w:r>
      <w:r w:rsidR="00DA6B16"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 „Иглу“ с </w:t>
      </w:r>
      <w:r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вместимост 1180 л. </w:t>
      </w:r>
    </w:p>
    <w:p w:rsidR="00126469" w:rsidRPr="00FD322A" w:rsidRDefault="00126469" w:rsidP="00FD322A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 53 (петдесет и три)</w:t>
      </w:r>
      <w:r w:rsidR="00DA6B16"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 броя зелени контейнери тип „Иглу“ с вместимост 1500 л., </w:t>
      </w:r>
      <w:r w:rsidRPr="00FD322A">
        <w:rPr>
          <w:rFonts w:ascii="Times New Roman" w:hAnsi="Times New Roman" w:cs="Times New Roman"/>
          <w:sz w:val="24"/>
          <w:szCs w:val="24"/>
          <w:lang w:val="bg-BG"/>
        </w:rPr>
        <w:t xml:space="preserve"> предназначени за стъкло. </w:t>
      </w:r>
    </w:p>
    <w:p w:rsidR="00DA6B16" w:rsidRPr="00FD322A" w:rsidRDefault="00DA6B16" w:rsidP="00FD322A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322A">
        <w:rPr>
          <w:rFonts w:ascii="Times New Roman" w:hAnsi="Times New Roman" w:cs="Times New Roman"/>
          <w:sz w:val="24"/>
          <w:szCs w:val="24"/>
          <w:lang w:val="bg-BG"/>
        </w:rPr>
        <w:t>Жълтите контейнери се обработват два пъти месечно, а зелените един път на три месеца.</w:t>
      </w:r>
    </w:p>
    <w:p w:rsidR="008C11A7" w:rsidRPr="00FD322A" w:rsidRDefault="008C11A7" w:rsidP="00FD3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C1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7. </w:t>
      </w:r>
      <w:r w:rsidR="00831C4B"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О</w:t>
      </w:r>
      <w:r w:rsidRPr="008C11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рганизирането на дейностите по разделно събиране на масово разпространени отпадъци и/или оказва съдействие на организациите за оползотворяване на масово разпространени отпадъци, в т.ч. определя местата за разполагане на необходимите елементи на системите за разделно събиране и местата за предаване на</w:t>
      </w:r>
      <w:r w:rsidR="00831C4B"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масово разпространени отпадъци</w:t>
      </w:r>
      <w:r w:rsidR="00831C4B" w:rsidRPr="00FD3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</w:p>
    <w:p w:rsidR="00977583" w:rsidRPr="00FD322A" w:rsidRDefault="00977583" w:rsidP="00FD322A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Theme="minorHAnsi"/>
          <w:color w:val="000000"/>
          <w:lang w:val="bg-BG"/>
        </w:rPr>
      </w:pPr>
      <w:r w:rsidRPr="00FD322A">
        <w:rPr>
          <w:rFonts w:eastAsiaTheme="minorHAnsi"/>
          <w:color w:val="000000"/>
          <w:lang w:val="bg-BG"/>
        </w:rPr>
        <w:t>Система за събиране и съхраняване на негодни за употреба батерии и акумулатори и предаването им за предварително третиране, рециклиране, оползот</w:t>
      </w:r>
      <w:r w:rsidR="00AD512C" w:rsidRPr="00FD322A">
        <w:rPr>
          <w:rFonts w:eastAsiaTheme="minorHAnsi"/>
          <w:color w:val="000000"/>
          <w:lang w:val="bg-BG"/>
        </w:rPr>
        <w:t>в</w:t>
      </w:r>
      <w:r w:rsidRPr="00FD322A">
        <w:rPr>
          <w:rFonts w:eastAsiaTheme="minorHAnsi"/>
          <w:color w:val="000000"/>
          <w:lang w:val="bg-BG"/>
        </w:rPr>
        <w:t>оряване и/или обезвреждане, образувани на територията на община Долни чифлик – община Долни чифлик има сключен договор за сътрудничество с “КОЕВ МЕТАЛ“ ЕООД.  Отпадъците се предават на определени пунктове.</w:t>
      </w:r>
    </w:p>
    <w:p w:rsidR="00977583" w:rsidRPr="00FD322A" w:rsidRDefault="00977583" w:rsidP="00FD322A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Theme="minorHAnsi"/>
          <w:color w:val="000000"/>
          <w:lang w:val="bg-BG"/>
        </w:rPr>
      </w:pPr>
      <w:r w:rsidRPr="00FD322A">
        <w:rPr>
          <w:rFonts w:eastAsiaTheme="minorHAnsi"/>
          <w:color w:val="000000"/>
          <w:lang w:val="bg-BG"/>
        </w:rPr>
        <w:t xml:space="preserve">Система за разделно събиране, съхраняване на излязло от употреба </w:t>
      </w:r>
      <w:proofErr w:type="spellStart"/>
      <w:r w:rsidRPr="00FD322A">
        <w:rPr>
          <w:rFonts w:eastAsiaTheme="minorHAnsi"/>
          <w:color w:val="000000"/>
          <w:lang w:val="bg-BG"/>
        </w:rPr>
        <w:t>елекрическо</w:t>
      </w:r>
      <w:proofErr w:type="spellEnd"/>
      <w:r w:rsidRPr="00FD322A">
        <w:rPr>
          <w:rFonts w:eastAsiaTheme="minorHAnsi"/>
          <w:color w:val="000000"/>
          <w:lang w:val="bg-BG"/>
        </w:rPr>
        <w:t xml:space="preserve"> и електронно оборудване (ИУЕЕО) обр</w:t>
      </w:r>
      <w:r w:rsidR="00AD512C" w:rsidRPr="00FD322A">
        <w:rPr>
          <w:rFonts w:eastAsiaTheme="minorHAnsi"/>
          <w:color w:val="000000"/>
          <w:lang w:val="bg-BG"/>
        </w:rPr>
        <w:t>а</w:t>
      </w:r>
      <w:r w:rsidRPr="00FD322A">
        <w:rPr>
          <w:rFonts w:eastAsiaTheme="minorHAnsi"/>
          <w:color w:val="000000"/>
          <w:lang w:val="bg-BG"/>
        </w:rPr>
        <w:t>зувани от домакинствата, обществени и административни учреждения, училища, търговски, промишлени, туристически и други обекти на територията на  община Долни чифлик. Община Долни чифлик има сключен договор за съ</w:t>
      </w:r>
      <w:r w:rsidR="00AD512C" w:rsidRPr="00FD322A">
        <w:rPr>
          <w:rFonts w:eastAsiaTheme="minorHAnsi"/>
          <w:color w:val="000000"/>
          <w:lang w:val="bg-BG"/>
        </w:rPr>
        <w:t>т</w:t>
      </w:r>
      <w:r w:rsidRPr="00FD322A">
        <w:rPr>
          <w:rFonts w:eastAsiaTheme="minorHAnsi"/>
          <w:color w:val="000000"/>
          <w:lang w:val="bg-BG"/>
        </w:rPr>
        <w:t xml:space="preserve">рудничество с “КОЕВ МЕТАЛ“ ЕООД. Отпадъците се предават на определени пунктове. </w:t>
      </w:r>
    </w:p>
    <w:p w:rsidR="00977583" w:rsidRPr="00FD322A" w:rsidRDefault="00977583" w:rsidP="00FD322A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spacing w:after="0" w:afterAutospacing="0"/>
        <w:ind w:left="0" w:firstLine="851"/>
        <w:jc w:val="both"/>
        <w:rPr>
          <w:rFonts w:eastAsia="Calibri"/>
          <w:color w:val="000000"/>
          <w:lang w:val="bg-BG"/>
        </w:rPr>
      </w:pPr>
      <w:r w:rsidRPr="00FD322A">
        <w:rPr>
          <w:rFonts w:eastAsiaTheme="minorHAnsi"/>
          <w:color w:val="000000"/>
          <w:lang w:val="bg-BG"/>
        </w:rPr>
        <w:t xml:space="preserve">Система за </w:t>
      </w:r>
      <w:r w:rsidRPr="00FD322A">
        <w:rPr>
          <w:rFonts w:eastAsia="Calibri"/>
          <w:color w:val="000000"/>
          <w:lang w:val="bg-BG"/>
        </w:rPr>
        <w:t xml:space="preserve">оползотворяване на дървесните отпадъци, образувани на територията на Община Долни чифлик. Община Долни чифлик има сключен меморандум за сътрудничество с „КРОНОШПАН БЪЛГАРИЯ“ ЕООД. </w:t>
      </w:r>
    </w:p>
    <w:p w:rsidR="00AD512C" w:rsidRPr="00FD322A" w:rsidRDefault="008C11A7" w:rsidP="00FD322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rFonts w:eastAsiaTheme="minorHAnsi"/>
          <w:color w:val="000000"/>
          <w:lang w:val="bg-BG"/>
        </w:rPr>
      </w:pPr>
      <w:r w:rsidRPr="008C11A7">
        <w:rPr>
          <w:b/>
          <w:color w:val="000000"/>
          <w:lang w:val="bg-BG" w:eastAsia="bg-BG"/>
        </w:rPr>
        <w:t xml:space="preserve">8. </w:t>
      </w:r>
      <w:r w:rsidR="00AD512C" w:rsidRPr="00FD322A">
        <w:rPr>
          <w:b/>
          <w:color w:val="000000"/>
          <w:lang w:val="bg-BG" w:eastAsia="bg-BG"/>
        </w:rPr>
        <w:t>И</w:t>
      </w:r>
      <w:r w:rsidRPr="008C11A7">
        <w:rPr>
          <w:b/>
          <w:color w:val="000000"/>
          <w:lang w:val="bg-BG" w:eastAsia="bg-BG"/>
        </w:rPr>
        <w:t xml:space="preserve">зпълнението на решенията по </w:t>
      </w:r>
      <w:hyperlink r:id="rId6" w:history="1">
        <w:r w:rsidRPr="00FD322A">
          <w:rPr>
            <w:b/>
            <w:color w:val="000000"/>
            <w:lang w:val="bg-BG" w:eastAsia="bg-BG"/>
          </w:rPr>
          <w:t>чл. 26, ал. 1</w:t>
        </w:r>
      </w:hyperlink>
      <w:r w:rsidRPr="008C11A7">
        <w:rPr>
          <w:b/>
          <w:color w:val="000000"/>
          <w:lang w:val="bg-BG" w:eastAsia="bg-BG"/>
        </w:rPr>
        <w:t xml:space="preserve"> на общото събрание на регионалните сдружения по </w:t>
      </w:r>
      <w:hyperlink r:id="rId7" w:history="1">
        <w:r w:rsidRPr="00FD322A">
          <w:rPr>
            <w:b/>
            <w:color w:val="000000"/>
            <w:lang w:val="bg-BG" w:eastAsia="bg-BG"/>
          </w:rPr>
          <w:t>чл. 24, ал. 1</w:t>
        </w:r>
      </w:hyperlink>
      <w:r w:rsidRPr="008C11A7">
        <w:rPr>
          <w:b/>
          <w:color w:val="000000"/>
          <w:lang w:val="bg-BG" w:eastAsia="bg-BG"/>
        </w:rPr>
        <w:t xml:space="preserve"> и съдейства за създаване на центрове за повторна употреба, поправка и </w:t>
      </w:r>
      <w:r w:rsidR="00AD512C" w:rsidRPr="00FD322A">
        <w:rPr>
          <w:b/>
          <w:color w:val="000000"/>
          <w:lang w:val="bg-BG" w:eastAsia="bg-BG"/>
        </w:rPr>
        <w:t>подготовка за повторна употреба</w:t>
      </w:r>
      <w:r w:rsidR="00AD512C" w:rsidRPr="00FD322A">
        <w:rPr>
          <w:b/>
          <w:color w:val="000000"/>
          <w:lang w:eastAsia="bg-BG"/>
        </w:rPr>
        <w:t>:</w:t>
      </w:r>
      <w:r w:rsidR="00AD512C" w:rsidRPr="00FD322A">
        <w:rPr>
          <w:rFonts w:eastAsiaTheme="minorHAnsi"/>
          <w:color w:val="000000"/>
          <w:lang w:val="bg-BG"/>
        </w:rPr>
        <w:t xml:space="preserve"> От април 2011 г. в регион Провадия е създадено регионално сдружение за управление на отпадъците на общините Аврен, Бяла, Ветрино, Вълчи дол, Девня, Долни чифлик, Дългопол, Провадия и Суворово. </w:t>
      </w:r>
    </w:p>
    <w:p w:rsidR="00AD512C" w:rsidRPr="00FD322A" w:rsidRDefault="00AD512C" w:rsidP="00FD322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rFonts w:eastAsiaTheme="minorHAnsi"/>
          <w:color w:val="000000"/>
          <w:lang w:val="bg-BG"/>
        </w:rPr>
      </w:pPr>
      <w:r w:rsidRPr="00FD322A">
        <w:rPr>
          <w:rFonts w:eastAsiaTheme="minorHAnsi"/>
          <w:color w:val="000000"/>
          <w:lang w:val="bg-BG"/>
        </w:rPr>
        <w:t>Общото събрание на РСУО Провадия се свиква, провежда и взема решения съобразно изискванията на чл. 25 и чл. 26 от ЗУО. Към момента няма взето решение за създаване на центрове за повторна употреба, поправка и подготовка за повторна употреба.</w:t>
      </w:r>
    </w:p>
    <w:p w:rsidR="00A652CB" w:rsidRPr="00FD322A" w:rsidRDefault="00AD512C" w:rsidP="00FD322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FD322A">
        <w:rPr>
          <w:b/>
          <w:color w:val="000000"/>
          <w:lang w:eastAsia="bg-BG"/>
        </w:rPr>
        <w:t xml:space="preserve"> </w:t>
      </w:r>
      <w:r w:rsidR="008C11A7" w:rsidRPr="008C11A7">
        <w:rPr>
          <w:b/>
          <w:color w:val="000000"/>
          <w:lang w:val="bg-BG" w:eastAsia="bg-BG"/>
        </w:rPr>
        <w:t xml:space="preserve">9. </w:t>
      </w:r>
      <w:r w:rsidR="00A652CB" w:rsidRPr="00FD322A">
        <w:rPr>
          <w:b/>
          <w:color w:val="000000"/>
          <w:lang w:val="bg-BG" w:eastAsia="bg-BG"/>
        </w:rPr>
        <w:t>О</w:t>
      </w:r>
      <w:r w:rsidR="008C11A7" w:rsidRPr="008C11A7">
        <w:rPr>
          <w:b/>
          <w:color w:val="000000"/>
          <w:lang w:val="bg-BG" w:eastAsia="bg-BG"/>
        </w:rPr>
        <w:t xml:space="preserve">рганизирането на разделно събиране на опасните битови отпадъци извън обхвата на наредбите по </w:t>
      </w:r>
      <w:hyperlink r:id="rId8" w:history="1">
        <w:r w:rsidR="008C11A7" w:rsidRPr="00FD322A">
          <w:rPr>
            <w:b/>
            <w:color w:val="000000"/>
            <w:lang w:val="bg-BG" w:eastAsia="bg-BG"/>
          </w:rPr>
          <w:t>чл. 13, ал. 1</w:t>
        </w:r>
      </w:hyperlink>
      <w:r w:rsidR="008C11A7" w:rsidRPr="008C11A7">
        <w:rPr>
          <w:b/>
          <w:color w:val="000000"/>
          <w:lang w:val="bg-BG" w:eastAsia="bg-BG"/>
        </w:rPr>
        <w:t xml:space="preserve"> и предаването им за опо</w:t>
      </w:r>
      <w:r w:rsidR="00A652CB" w:rsidRPr="00FD322A">
        <w:rPr>
          <w:b/>
          <w:color w:val="000000"/>
          <w:lang w:val="bg-BG" w:eastAsia="bg-BG"/>
        </w:rPr>
        <w:t>лзотворяване и/или обезвреждане</w:t>
      </w:r>
      <w:r w:rsidR="00A652CB" w:rsidRPr="00FD322A">
        <w:rPr>
          <w:b/>
          <w:color w:val="000000"/>
          <w:lang w:eastAsia="bg-BG"/>
        </w:rPr>
        <w:t xml:space="preserve">: </w:t>
      </w:r>
      <w:proofErr w:type="spellStart"/>
      <w:r w:rsidR="00A652CB" w:rsidRPr="00FD322A">
        <w:rPr>
          <w:color w:val="000000"/>
        </w:rPr>
        <w:t>За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събиране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на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опасни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битови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отпадъци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от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домакинствата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на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територията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на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община</w:t>
      </w:r>
      <w:proofErr w:type="spellEnd"/>
      <w:r w:rsidR="00A652CB" w:rsidRPr="00FD322A">
        <w:rPr>
          <w:color w:val="000000"/>
        </w:rPr>
        <w:t xml:space="preserve"> </w:t>
      </w:r>
      <w:r w:rsidR="00A652CB" w:rsidRPr="00FD322A">
        <w:rPr>
          <w:color w:val="000000"/>
          <w:lang w:val="bg-BG"/>
        </w:rPr>
        <w:t>Долни чифлик</w:t>
      </w:r>
      <w:r w:rsidR="00A652CB" w:rsidRPr="00FD322A">
        <w:rPr>
          <w:color w:val="000000"/>
        </w:rPr>
        <w:t xml:space="preserve"> е </w:t>
      </w:r>
      <w:proofErr w:type="spellStart"/>
      <w:r w:rsidR="00A652CB" w:rsidRPr="00FD322A">
        <w:rPr>
          <w:color w:val="000000"/>
        </w:rPr>
        <w:t>сключен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договор</w:t>
      </w:r>
      <w:proofErr w:type="spellEnd"/>
      <w:r w:rsidR="00A652CB" w:rsidRPr="00FD322A">
        <w:rPr>
          <w:color w:val="000000"/>
        </w:rPr>
        <w:t xml:space="preserve"> с „БАЛ</w:t>
      </w:r>
      <w:r w:rsidR="00A652CB" w:rsidRPr="00FD322A">
        <w:rPr>
          <w:color w:val="000000"/>
          <w:lang w:val="bg-BG"/>
        </w:rPr>
        <w:t xml:space="preserve"> </w:t>
      </w:r>
      <w:r w:rsidR="00A652CB" w:rsidRPr="00FD322A">
        <w:rPr>
          <w:color w:val="000000"/>
        </w:rPr>
        <w:t xml:space="preserve">БОК ИНЖЕНЕРИНГ“ АД. </w:t>
      </w:r>
      <w:proofErr w:type="spellStart"/>
      <w:r w:rsidR="00A652CB" w:rsidRPr="00FD322A">
        <w:rPr>
          <w:color w:val="000000"/>
        </w:rPr>
        <w:t>Събирането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на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тези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отпадъци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се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осъществява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чрез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провеждане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на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кампании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по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предварително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уточнен</w:t>
      </w:r>
      <w:proofErr w:type="spellEnd"/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график</w:t>
      </w:r>
      <w:proofErr w:type="spellEnd"/>
      <w:r w:rsidR="00A652CB" w:rsidRPr="00FD322A">
        <w:rPr>
          <w:color w:val="000000"/>
        </w:rPr>
        <w:t xml:space="preserve"> </w:t>
      </w:r>
      <w:r w:rsidR="00A652CB" w:rsidRPr="00FD322A">
        <w:rPr>
          <w:color w:val="000000"/>
          <w:lang w:val="bg-BG"/>
        </w:rPr>
        <w:t>и</w:t>
      </w:r>
      <w:r w:rsidR="00A652CB" w:rsidRPr="00FD322A">
        <w:rPr>
          <w:color w:val="000000"/>
        </w:rPr>
        <w:t xml:space="preserve"> </w:t>
      </w:r>
      <w:proofErr w:type="spellStart"/>
      <w:r w:rsidR="00A652CB" w:rsidRPr="00FD322A">
        <w:rPr>
          <w:color w:val="000000"/>
        </w:rPr>
        <w:t>разпо</w:t>
      </w:r>
      <w:r w:rsidR="003E6C61" w:rsidRPr="00FD322A">
        <w:rPr>
          <w:color w:val="000000"/>
        </w:rPr>
        <w:t>лагане</w:t>
      </w:r>
      <w:proofErr w:type="spellEnd"/>
      <w:r w:rsidR="003E6C61" w:rsidRPr="00FD322A">
        <w:rPr>
          <w:color w:val="000000"/>
        </w:rPr>
        <w:t xml:space="preserve"> </w:t>
      </w:r>
      <w:proofErr w:type="spellStart"/>
      <w:r w:rsidR="003E6C61" w:rsidRPr="00FD322A">
        <w:rPr>
          <w:color w:val="000000"/>
        </w:rPr>
        <w:t>на</w:t>
      </w:r>
      <w:proofErr w:type="spellEnd"/>
      <w:r w:rsidR="003E6C61" w:rsidRPr="00FD322A">
        <w:rPr>
          <w:color w:val="000000"/>
        </w:rPr>
        <w:t xml:space="preserve"> </w:t>
      </w:r>
      <w:proofErr w:type="spellStart"/>
      <w:r w:rsidR="003E6C61" w:rsidRPr="00FD322A">
        <w:rPr>
          <w:color w:val="000000"/>
        </w:rPr>
        <w:t>мобилни</w:t>
      </w:r>
      <w:proofErr w:type="spellEnd"/>
      <w:r w:rsidR="003E6C61" w:rsidRPr="00FD322A">
        <w:rPr>
          <w:color w:val="000000"/>
        </w:rPr>
        <w:t xml:space="preserve"> </w:t>
      </w:r>
      <w:proofErr w:type="spellStart"/>
      <w:r w:rsidR="003E6C61" w:rsidRPr="00FD322A">
        <w:rPr>
          <w:color w:val="000000"/>
        </w:rPr>
        <w:t>съоръжения</w:t>
      </w:r>
      <w:proofErr w:type="spellEnd"/>
      <w:r w:rsidR="00A652CB" w:rsidRPr="00FD322A">
        <w:rPr>
          <w:color w:val="000000"/>
        </w:rPr>
        <w:t>.</w:t>
      </w:r>
    </w:p>
    <w:p w:rsidR="00C97CE9" w:rsidRPr="00FD322A" w:rsidRDefault="008C11A7" w:rsidP="00FD322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lang w:val="bg-BG"/>
        </w:rPr>
      </w:pPr>
      <w:r w:rsidRPr="008C11A7">
        <w:rPr>
          <w:b/>
          <w:color w:val="000000"/>
          <w:lang w:val="bg-BG" w:eastAsia="bg-BG"/>
        </w:rPr>
        <w:t xml:space="preserve">10. </w:t>
      </w:r>
      <w:r w:rsidR="003E6C61" w:rsidRPr="00FD322A">
        <w:rPr>
          <w:b/>
          <w:color w:val="000000"/>
          <w:lang w:val="bg-BG" w:eastAsia="bg-BG"/>
        </w:rPr>
        <w:t>Р</w:t>
      </w:r>
      <w:r w:rsidRPr="008C11A7">
        <w:rPr>
          <w:b/>
          <w:color w:val="000000"/>
          <w:lang w:val="bg-BG" w:eastAsia="bg-BG"/>
        </w:rPr>
        <w:t xml:space="preserve">азделното събиране и съхраняването на битови </w:t>
      </w:r>
      <w:proofErr w:type="spellStart"/>
      <w:r w:rsidRPr="008C11A7">
        <w:rPr>
          <w:b/>
          <w:color w:val="000000"/>
          <w:lang w:val="bg-BG" w:eastAsia="bg-BG"/>
        </w:rPr>
        <w:t>биоразградими</w:t>
      </w:r>
      <w:proofErr w:type="spellEnd"/>
      <w:r w:rsidRPr="008C11A7">
        <w:rPr>
          <w:b/>
          <w:color w:val="000000"/>
          <w:lang w:val="bg-BG" w:eastAsia="bg-BG"/>
        </w:rPr>
        <w:t xml:space="preserve"> отпадъци, в т.ч. определя местата за разполагане на необходимите елементи на системата за разделно събиране на отпадъците и предаването им за </w:t>
      </w:r>
      <w:proofErr w:type="spellStart"/>
      <w:r w:rsidRPr="008C11A7">
        <w:rPr>
          <w:b/>
          <w:color w:val="000000"/>
          <w:lang w:val="bg-BG" w:eastAsia="bg-BG"/>
        </w:rPr>
        <w:t>компост</w:t>
      </w:r>
      <w:r w:rsidR="00C97CE9" w:rsidRPr="00FD322A">
        <w:rPr>
          <w:b/>
          <w:color w:val="000000"/>
          <w:lang w:val="bg-BG" w:eastAsia="bg-BG"/>
        </w:rPr>
        <w:t>иране</w:t>
      </w:r>
      <w:proofErr w:type="spellEnd"/>
      <w:r w:rsidR="00C97CE9" w:rsidRPr="00FD322A">
        <w:rPr>
          <w:b/>
          <w:color w:val="000000"/>
          <w:lang w:val="bg-BG" w:eastAsia="bg-BG"/>
        </w:rPr>
        <w:t xml:space="preserve"> или анаеробно разграждане</w:t>
      </w:r>
      <w:r w:rsidR="00C97CE9" w:rsidRPr="00FD322A">
        <w:rPr>
          <w:b/>
          <w:color w:val="000000"/>
          <w:lang w:eastAsia="bg-BG"/>
        </w:rPr>
        <w:t>:</w:t>
      </w:r>
      <w:r w:rsidR="00C97CE9" w:rsidRPr="00FD322A">
        <w:rPr>
          <w:lang w:val="bg-BG"/>
        </w:rPr>
        <w:t xml:space="preserve"> На територията на община Долни чифлик няма система за разделно събиране и съхраняване на битови </w:t>
      </w:r>
      <w:proofErr w:type="spellStart"/>
      <w:r w:rsidR="00C97CE9" w:rsidRPr="00FD322A">
        <w:rPr>
          <w:lang w:val="bg-BG"/>
        </w:rPr>
        <w:t>биоразградими</w:t>
      </w:r>
      <w:proofErr w:type="spellEnd"/>
      <w:r w:rsidR="00C97CE9" w:rsidRPr="00FD322A">
        <w:rPr>
          <w:lang w:val="bg-BG"/>
        </w:rPr>
        <w:t xml:space="preserve"> отпадъци.</w:t>
      </w:r>
    </w:p>
    <w:p w:rsidR="00C97CE9" w:rsidRPr="00FD322A" w:rsidRDefault="00C97CE9" w:rsidP="00FD322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b/>
          <w:highlight w:val="red"/>
          <w:lang w:val="bg-BG"/>
        </w:rPr>
      </w:pPr>
      <w:r w:rsidRPr="00FD322A">
        <w:rPr>
          <w:b/>
          <w:color w:val="000000"/>
          <w:lang w:val="bg-BG" w:eastAsia="bg-BG"/>
        </w:rPr>
        <w:t>11. О</w:t>
      </w:r>
      <w:r w:rsidR="008C11A7" w:rsidRPr="008C11A7">
        <w:rPr>
          <w:b/>
          <w:color w:val="000000"/>
          <w:lang w:val="bg-BG" w:eastAsia="bg-BG"/>
        </w:rPr>
        <w:t>сигуряването на площадки за безвъзмездно предаване на разделно събрани отпадъци от домакинствата, в т.ч. едрогабаритни отпадъци, опасни отпадъци и други във всички населени места с население, по-голямо от 10 000 жители на територията на общината, и при необ</w:t>
      </w:r>
      <w:r w:rsidRPr="00FD322A">
        <w:rPr>
          <w:b/>
          <w:color w:val="000000"/>
          <w:lang w:val="bg-BG" w:eastAsia="bg-BG"/>
        </w:rPr>
        <w:t>ходимост в други населени места</w:t>
      </w:r>
      <w:r w:rsidRPr="00FD322A">
        <w:rPr>
          <w:b/>
          <w:color w:val="000000"/>
          <w:lang w:eastAsia="bg-BG"/>
        </w:rPr>
        <w:t xml:space="preserve">: </w:t>
      </w:r>
      <w:r w:rsidRPr="00FD322A">
        <w:rPr>
          <w:lang w:val="bg-BG"/>
        </w:rPr>
        <w:t xml:space="preserve">Община Долни чифлик има сключен договор с “КОЕВ МЕТАЛ“ ЕООД за  предаване на разделно събрани </w:t>
      </w:r>
      <w:proofErr w:type="spellStart"/>
      <w:r w:rsidRPr="00FD322A">
        <w:t>отпадъци</w:t>
      </w:r>
      <w:proofErr w:type="spellEnd"/>
      <w:r w:rsidRPr="00FD322A">
        <w:t xml:space="preserve"> </w:t>
      </w:r>
      <w:proofErr w:type="spellStart"/>
      <w:r w:rsidRPr="00FD322A">
        <w:t>от</w:t>
      </w:r>
      <w:proofErr w:type="spellEnd"/>
      <w:r w:rsidRPr="00FD322A">
        <w:t xml:space="preserve"> </w:t>
      </w:r>
      <w:proofErr w:type="spellStart"/>
      <w:r w:rsidRPr="00FD322A">
        <w:t>домакинствата</w:t>
      </w:r>
      <w:proofErr w:type="spellEnd"/>
      <w:r w:rsidRPr="00FD322A">
        <w:t xml:space="preserve">, в </w:t>
      </w:r>
      <w:proofErr w:type="spellStart"/>
      <w:r w:rsidRPr="00FD322A">
        <w:t>т.ч</w:t>
      </w:r>
      <w:proofErr w:type="spellEnd"/>
      <w:r w:rsidRPr="00FD322A">
        <w:t xml:space="preserve">. </w:t>
      </w:r>
      <w:proofErr w:type="spellStart"/>
      <w:r w:rsidRPr="00FD322A">
        <w:t>едрогабаритни</w:t>
      </w:r>
      <w:proofErr w:type="spellEnd"/>
      <w:r w:rsidRPr="00FD322A">
        <w:t xml:space="preserve"> </w:t>
      </w:r>
      <w:proofErr w:type="spellStart"/>
      <w:r w:rsidRPr="00FD322A">
        <w:t>отпадъци</w:t>
      </w:r>
      <w:proofErr w:type="spellEnd"/>
      <w:r w:rsidRPr="00FD322A">
        <w:t xml:space="preserve">, </w:t>
      </w:r>
      <w:proofErr w:type="spellStart"/>
      <w:r w:rsidRPr="00FD322A">
        <w:t>опасни</w:t>
      </w:r>
      <w:proofErr w:type="spellEnd"/>
      <w:r w:rsidRPr="00FD322A">
        <w:t xml:space="preserve"> </w:t>
      </w:r>
      <w:proofErr w:type="spellStart"/>
      <w:r w:rsidRPr="00FD322A">
        <w:t>отпадъци</w:t>
      </w:r>
      <w:proofErr w:type="spellEnd"/>
      <w:r w:rsidRPr="00FD322A">
        <w:t xml:space="preserve"> и </w:t>
      </w:r>
      <w:proofErr w:type="spellStart"/>
      <w:r w:rsidRPr="00FD322A">
        <w:t>други</w:t>
      </w:r>
      <w:proofErr w:type="spellEnd"/>
      <w:r w:rsidRPr="00FD322A">
        <w:rPr>
          <w:lang w:val="bg-BG"/>
        </w:rPr>
        <w:t>, съгласно изискванията на чл. 19, ал.3, т. 11.</w:t>
      </w:r>
    </w:p>
    <w:p w:rsidR="00C97CE9" w:rsidRPr="00FD322A" w:rsidRDefault="00C97CE9" w:rsidP="00FD322A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a7"/>
          <w:lang w:val="bg-BG"/>
        </w:rPr>
      </w:pPr>
      <w:r w:rsidRPr="00FD322A">
        <w:rPr>
          <w:b/>
          <w:color w:val="000000"/>
          <w:lang w:val="bg-BG" w:eastAsia="bg-BG"/>
        </w:rPr>
        <w:lastRenderedPageBreak/>
        <w:t>12. П</w:t>
      </w:r>
      <w:r w:rsidR="008C11A7" w:rsidRPr="008C11A7">
        <w:rPr>
          <w:b/>
          <w:color w:val="000000"/>
          <w:lang w:val="bg-BG" w:eastAsia="bg-BG"/>
        </w:rPr>
        <w:t xml:space="preserve">очистването от отпадъци на общинските пътища в съответствие с </w:t>
      </w:r>
      <w:hyperlink r:id="rId9" w:history="1">
        <w:r w:rsidR="008C11A7" w:rsidRPr="00FD322A">
          <w:rPr>
            <w:b/>
            <w:color w:val="000000"/>
            <w:lang w:val="bg-BG" w:eastAsia="bg-BG"/>
          </w:rPr>
          <w:t>чл. 12</w:t>
        </w:r>
      </w:hyperlink>
      <w:r w:rsidRPr="00FD322A">
        <w:rPr>
          <w:b/>
          <w:color w:val="000000"/>
          <w:lang w:eastAsia="bg-BG"/>
        </w:rPr>
        <w:t>:</w:t>
      </w:r>
      <w:r w:rsidRPr="00FD322A">
        <w:rPr>
          <w:rStyle w:val="a7"/>
          <w:lang w:val="bg-BG"/>
        </w:rPr>
        <w:t xml:space="preserve"> Почистването на общинските пътища от битови отпадъци </w:t>
      </w:r>
      <w:r w:rsidRPr="00FD322A">
        <w:rPr>
          <w:color w:val="000000"/>
          <w:lang w:val="bg-BG"/>
        </w:rPr>
        <w:t>се почистват от</w:t>
      </w:r>
      <w:r w:rsidRPr="00FD322A">
        <w:rPr>
          <w:rStyle w:val="a7"/>
          <w:lang w:val="bg-BG"/>
        </w:rPr>
        <w:t xml:space="preserve"> работници </w:t>
      </w:r>
      <w:r w:rsidRPr="00FD322A">
        <w:rPr>
          <w:color w:val="000000"/>
          <w:lang w:val="bg-BG"/>
        </w:rPr>
        <w:t>от общинско социално предприятие „Благоустройство и озеленяване“</w:t>
      </w:r>
      <w:r w:rsidRPr="00FD322A">
        <w:rPr>
          <w:rStyle w:val="a7"/>
          <w:lang w:val="bg-BG"/>
        </w:rPr>
        <w:t>. Забранено е нерегламентираното изхвърляне, изгаряне или друга форма на неконтролирано обезвреждане на отпадъците.</w:t>
      </w:r>
    </w:p>
    <w:p w:rsidR="00C84CEF" w:rsidRPr="00FD322A" w:rsidRDefault="008C11A7" w:rsidP="00FD322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lang w:val="bg-BG"/>
        </w:rPr>
      </w:pPr>
      <w:r w:rsidRPr="008C11A7">
        <w:rPr>
          <w:b/>
          <w:color w:val="000000"/>
          <w:lang w:val="bg-BG" w:eastAsia="bg-BG"/>
        </w:rPr>
        <w:t xml:space="preserve">13. </w:t>
      </w:r>
      <w:r w:rsidR="00921953" w:rsidRPr="00FD322A">
        <w:rPr>
          <w:b/>
          <w:color w:val="000000"/>
          <w:lang w:val="bg-BG" w:eastAsia="bg-BG"/>
        </w:rPr>
        <w:t>О</w:t>
      </w:r>
      <w:r w:rsidRPr="008C11A7">
        <w:rPr>
          <w:b/>
          <w:color w:val="000000"/>
          <w:lang w:val="bg-BG" w:eastAsia="bg-BG"/>
        </w:rPr>
        <w:t>сигуряването на информация на обществеността по т. 1 - 12, 14 и 15, както и информация относно мерките за предотвратяване образуването на отпадъци и предотвратяването на нерегламентираното изхвърляне на отпадъци чрез интернет страницата на съответната община,</w:t>
      </w:r>
      <w:r w:rsidR="00C84CEF" w:rsidRPr="00FD322A">
        <w:rPr>
          <w:b/>
          <w:color w:val="000000"/>
          <w:lang w:val="bg-BG" w:eastAsia="bg-BG"/>
        </w:rPr>
        <w:t xml:space="preserve"> както и по друг подходящ начин</w:t>
      </w:r>
      <w:r w:rsidR="00C84CEF" w:rsidRPr="00FD322A">
        <w:rPr>
          <w:b/>
          <w:color w:val="000000"/>
          <w:lang w:eastAsia="bg-BG"/>
        </w:rPr>
        <w:t xml:space="preserve">: </w:t>
      </w:r>
      <w:r w:rsidR="00C84CEF" w:rsidRPr="00FD322A">
        <w:rPr>
          <w:lang w:val="bg-BG"/>
        </w:rPr>
        <w:t xml:space="preserve">Информацията за обществеността по т. 1-12, 14 и 15 от ЗУО е обявена на интернет страница на община Долни чифлик, раздел „Екология“. В посоченият раздел е налична информация относно мерките за предотвратяване, образуването на отпадъци и предотвратяването на нерегламентираното изхвърляне на отпадъци. </w:t>
      </w:r>
    </w:p>
    <w:p w:rsidR="00C84CEF" w:rsidRPr="00FD322A" w:rsidRDefault="00C84CEF" w:rsidP="00FD322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lang w:val="bg-BG"/>
        </w:rPr>
      </w:pPr>
      <w:r w:rsidRPr="00FD322A">
        <w:rPr>
          <w:b/>
          <w:color w:val="000000"/>
          <w:lang w:val="bg-BG" w:eastAsia="bg-BG"/>
        </w:rPr>
        <w:t>14. П</w:t>
      </w:r>
      <w:r w:rsidR="008C11A7" w:rsidRPr="008C11A7">
        <w:rPr>
          <w:b/>
          <w:color w:val="000000"/>
          <w:lang w:val="bg-BG" w:eastAsia="bg-BG"/>
        </w:rPr>
        <w:t>оддържането на регистър на площадките за предаване на отпадъци от пластмаси, стъкло, хартия и картон на те</w:t>
      </w:r>
      <w:r w:rsidRPr="00FD322A">
        <w:rPr>
          <w:b/>
          <w:color w:val="000000"/>
          <w:lang w:val="bg-BG" w:eastAsia="bg-BG"/>
        </w:rPr>
        <w:t>риторията на съответната община</w:t>
      </w:r>
      <w:r w:rsidRPr="00FD322A">
        <w:rPr>
          <w:b/>
          <w:color w:val="000000"/>
          <w:lang w:eastAsia="bg-BG"/>
        </w:rPr>
        <w:t xml:space="preserve">: </w:t>
      </w:r>
      <w:r w:rsidRPr="00FD322A">
        <w:rPr>
          <w:lang w:val="bg-BG"/>
        </w:rPr>
        <w:t>Регистърът на площадките за предаване на отпадъци от пластмаса, стъкло, хартия и картон е обявена на интернет страницата на община Долни чифлик,  раздел „Екология“.</w:t>
      </w:r>
    </w:p>
    <w:p w:rsidR="00A87D33" w:rsidRPr="00FD322A" w:rsidRDefault="008C11A7" w:rsidP="00FD322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lang w:val="bg-BG"/>
        </w:rPr>
      </w:pPr>
      <w:r w:rsidRPr="008C11A7">
        <w:rPr>
          <w:b/>
          <w:color w:val="000000"/>
          <w:lang w:val="bg-BG" w:eastAsia="bg-BG"/>
        </w:rPr>
        <w:t xml:space="preserve">15. </w:t>
      </w:r>
      <w:r w:rsidR="00A87D33" w:rsidRPr="00FD322A">
        <w:rPr>
          <w:b/>
          <w:color w:val="000000"/>
          <w:lang w:val="bg-BG" w:eastAsia="bg-BG"/>
        </w:rPr>
        <w:t>П</w:t>
      </w:r>
      <w:r w:rsidRPr="008C11A7">
        <w:rPr>
          <w:b/>
          <w:color w:val="000000"/>
          <w:lang w:val="bg-BG" w:eastAsia="bg-BG"/>
        </w:rPr>
        <w:t>редотвратяването на изхвърлянето на отпадъци на неразрешени за това места и/или създаването на незаконни сметища и организиране на почис</w:t>
      </w:r>
      <w:r w:rsidR="00A87D33" w:rsidRPr="00FD322A">
        <w:rPr>
          <w:b/>
          <w:color w:val="000000"/>
          <w:lang w:val="bg-BG" w:eastAsia="bg-BG"/>
        </w:rPr>
        <w:t>тването им</w:t>
      </w:r>
      <w:r w:rsidR="00A87D33" w:rsidRPr="00FD322A">
        <w:rPr>
          <w:b/>
          <w:color w:val="000000"/>
          <w:lang w:eastAsia="bg-BG"/>
        </w:rPr>
        <w:t xml:space="preserve">: </w:t>
      </w:r>
      <w:r w:rsidR="00A87D33" w:rsidRPr="00FD322A">
        <w:rPr>
          <w:lang w:val="bg-BG"/>
        </w:rPr>
        <w:t>На територията на община Долни чифлик е забранено нерегламентиран</w:t>
      </w:r>
      <w:r w:rsidR="00A87D33" w:rsidRPr="00FD322A">
        <w:t>о</w:t>
      </w:r>
      <w:r w:rsidR="00A87D33" w:rsidRPr="00FD322A">
        <w:rPr>
          <w:lang w:val="bg-BG"/>
        </w:rPr>
        <w:t xml:space="preserve">то изхвърляне, изгарянето или друга форма на неконтролирано обезвреждане на отпадъците. Поставят се забранителни табели, извършват се периодични проверки, при наличие на нерегламентирано замърсяване се отстранява.  </w:t>
      </w:r>
    </w:p>
    <w:p w:rsidR="00A87D33" w:rsidRPr="00FD322A" w:rsidRDefault="00A87D33" w:rsidP="00FD322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851"/>
        <w:jc w:val="both"/>
        <w:rPr>
          <w:lang w:val="bg-BG"/>
        </w:rPr>
      </w:pPr>
      <w:r w:rsidRPr="00FD322A">
        <w:rPr>
          <w:lang w:val="bg-BG"/>
        </w:rPr>
        <w:t xml:space="preserve">Съгласно </w:t>
      </w:r>
      <w:r w:rsidR="00FD322A" w:rsidRPr="00FD322A">
        <w:rPr>
          <w:lang w:val="bg-BG"/>
        </w:rPr>
        <w:t xml:space="preserve">своя </w:t>
      </w:r>
      <w:r w:rsidRPr="00FD322A">
        <w:rPr>
          <w:lang w:val="bg-BG"/>
        </w:rPr>
        <w:t>заповед кмета на община Долни чифлик оправомощава кметовете на кметства и кметските наместници по населени</w:t>
      </w:r>
      <w:r w:rsidR="00FD322A" w:rsidRPr="00FD322A">
        <w:rPr>
          <w:lang w:val="bg-BG"/>
        </w:rPr>
        <w:t xml:space="preserve">те места, </w:t>
      </w:r>
      <w:r w:rsidRPr="00FD322A">
        <w:rPr>
          <w:lang w:val="bg-BG"/>
        </w:rPr>
        <w:t>да упражняват контрол по дейностите свързани с образуване, събиране, включително разделното съхраняване, транспортиране, третиране на би</w:t>
      </w:r>
      <w:r w:rsidR="00FD322A" w:rsidRPr="00FD322A">
        <w:rPr>
          <w:lang w:val="bg-BG"/>
        </w:rPr>
        <w:t>тови и строителни отпадъци, з</w:t>
      </w:r>
      <w:r w:rsidRPr="00FD322A">
        <w:rPr>
          <w:lang w:val="bg-BG"/>
        </w:rPr>
        <w:t xml:space="preserve">а не допускат създаването на нерегламентирани сметища и други замърсявания в рамките на своята териториална компетентност. </w:t>
      </w:r>
    </w:p>
    <w:p w:rsidR="008C11A7" w:rsidRPr="008C11A7" w:rsidRDefault="008C11A7" w:rsidP="00FD3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C11A7" w:rsidRDefault="008C11A7" w:rsidP="00C21DF8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D6321" w:rsidRPr="00F56681" w:rsidRDefault="005D6321" w:rsidP="00C21DF8">
      <w:pPr>
        <w:pStyle w:val="a3"/>
        <w:tabs>
          <w:tab w:val="left" w:pos="993"/>
        </w:tabs>
        <w:ind w:left="1146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21F3A" w:rsidRPr="00293BD0" w:rsidRDefault="00321F3A" w:rsidP="00293BD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4666" w:rsidRPr="007D289C" w:rsidRDefault="00854666" w:rsidP="00854666">
      <w:pPr>
        <w:pStyle w:val="a3"/>
        <w:tabs>
          <w:tab w:val="left" w:pos="567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32E5" w:rsidRPr="00F56681" w:rsidRDefault="000432E5" w:rsidP="004D368F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2CB1" w:rsidRPr="00F56681" w:rsidRDefault="003E2CB1" w:rsidP="003E2CB1">
      <w:pPr>
        <w:pStyle w:val="a5"/>
        <w:shd w:val="clear" w:color="auto" w:fill="FFFFFF"/>
        <w:tabs>
          <w:tab w:val="left" w:pos="851"/>
        </w:tabs>
        <w:spacing w:before="0" w:beforeAutospacing="0" w:after="150" w:afterAutospacing="0"/>
        <w:ind w:left="567"/>
        <w:jc w:val="both"/>
        <w:rPr>
          <w:rFonts w:eastAsiaTheme="minorHAnsi"/>
          <w:color w:val="000000"/>
          <w:lang w:val="bg-BG"/>
        </w:rPr>
      </w:pPr>
    </w:p>
    <w:sectPr w:rsidR="003E2CB1" w:rsidRPr="00F56681" w:rsidSect="00C97CE9">
      <w:pgSz w:w="12240" w:h="15840"/>
      <w:pgMar w:top="851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5AF"/>
    <w:multiLevelType w:val="hybridMultilevel"/>
    <w:tmpl w:val="11AC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1C4B"/>
    <w:multiLevelType w:val="hybridMultilevel"/>
    <w:tmpl w:val="5C6621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28F2"/>
    <w:multiLevelType w:val="hybridMultilevel"/>
    <w:tmpl w:val="F096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5107"/>
    <w:multiLevelType w:val="hybridMultilevel"/>
    <w:tmpl w:val="F91673E4"/>
    <w:lvl w:ilvl="0" w:tplc="F1947A5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F3D0124"/>
    <w:multiLevelType w:val="hybridMultilevel"/>
    <w:tmpl w:val="F3A0F12A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53B45EAB"/>
    <w:multiLevelType w:val="hybridMultilevel"/>
    <w:tmpl w:val="B5F619B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4C37E8"/>
    <w:multiLevelType w:val="hybridMultilevel"/>
    <w:tmpl w:val="8050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0507"/>
    <w:multiLevelType w:val="hybridMultilevel"/>
    <w:tmpl w:val="1AF47AAC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6F0551D6"/>
    <w:multiLevelType w:val="hybridMultilevel"/>
    <w:tmpl w:val="9754D72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CF04926"/>
    <w:multiLevelType w:val="hybridMultilevel"/>
    <w:tmpl w:val="F468E220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0F"/>
    <w:rsid w:val="000432E5"/>
    <w:rsid w:val="00047AD8"/>
    <w:rsid w:val="000810C9"/>
    <w:rsid w:val="000A2C45"/>
    <w:rsid w:val="000D2F3C"/>
    <w:rsid w:val="000E5901"/>
    <w:rsid w:val="000F1B8C"/>
    <w:rsid w:val="00120523"/>
    <w:rsid w:val="00126469"/>
    <w:rsid w:val="00141895"/>
    <w:rsid w:val="00186AAA"/>
    <w:rsid w:val="002018C1"/>
    <w:rsid w:val="00215344"/>
    <w:rsid w:val="00226FD6"/>
    <w:rsid w:val="00243FCD"/>
    <w:rsid w:val="00262C0E"/>
    <w:rsid w:val="00273033"/>
    <w:rsid w:val="00293BD0"/>
    <w:rsid w:val="00321F3A"/>
    <w:rsid w:val="003362E3"/>
    <w:rsid w:val="003463D9"/>
    <w:rsid w:val="00346784"/>
    <w:rsid w:val="003C3059"/>
    <w:rsid w:val="003E2CB1"/>
    <w:rsid w:val="003E3C8D"/>
    <w:rsid w:val="003E6C61"/>
    <w:rsid w:val="00424AD6"/>
    <w:rsid w:val="004958AB"/>
    <w:rsid w:val="004D368F"/>
    <w:rsid w:val="00532E0B"/>
    <w:rsid w:val="00557BFE"/>
    <w:rsid w:val="00560212"/>
    <w:rsid w:val="005876CB"/>
    <w:rsid w:val="005A3137"/>
    <w:rsid w:val="005B1082"/>
    <w:rsid w:val="005C7D0F"/>
    <w:rsid w:val="005D6321"/>
    <w:rsid w:val="005F701F"/>
    <w:rsid w:val="00627B5D"/>
    <w:rsid w:val="006A180E"/>
    <w:rsid w:val="006C28A2"/>
    <w:rsid w:val="007751ED"/>
    <w:rsid w:val="00790FED"/>
    <w:rsid w:val="0079342C"/>
    <w:rsid w:val="007D289C"/>
    <w:rsid w:val="007F6E90"/>
    <w:rsid w:val="00822D70"/>
    <w:rsid w:val="00831C4B"/>
    <w:rsid w:val="0083247D"/>
    <w:rsid w:val="00833FFF"/>
    <w:rsid w:val="00837801"/>
    <w:rsid w:val="0085215E"/>
    <w:rsid w:val="00854666"/>
    <w:rsid w:val="0086120F"/>
    <w:rsid w:val="00880D01"/>
    <w:rsid w:val="008C11A7"/>
    <w:rsid w:val="008F658F"/>
    <w:rsid w:val="00904591"/>
    <w:rsid w:val="009173FC"/>
    <w:rsid w:val="00921953"/>
    <w:rsid w:val="00927329"/>
    <w:rsid w:val="00941152"/>
    <w:rsid w:val="00951B23"/>
    <w:rsid w:val="00954DA5"/>
    <w:rsid w:val="009646FE"/>
    <w:rsid w:val="00977583"/>
    <w:rsid w:val="009C6A62"/>
    <w:rsid w:val="00A346BA"/>
    <w:rsid w:val="00A53BDA"/>
    <w:rsid w:val="00A652CB"/>
    <w:rsid w:val="00A87D33"/>
    <w:rsid w:val="00AB3644"/>
    <w:rsid w:val="00AC4EDA"/>
    <w:rsid w:val="00AD512C"/>
    <w:rsid w:val="00B049A0"/>
    <w:rsid w:val="00B205BE"/>
    <w:rsid w:val="00B4466D"/>
    <w:rsid w:val="00B44CE4"/>
    <w:rsid w:val="00B44EA2"/>
    <w:rsid w:val="00B54ACB"/>
    <w:rsid w:val="00B57692"/>
    <w:rsid w:val="00BD4518"/>
    <w:rsid w:val="00C010D7"/>
    <w:rsid w:val="00C21DF8"/>
    <w:rsid w:val="00C2550D"/>
    <w:rsid w:val="00C3326E"/>
    <w:rsid w:val="00C442B0"/>
    <w:rsid w:val="00C54F33"/>
    <w:rsid w:val="00C55954"/>
    <w:rsid w:val="00C6328D"/>
    <w:rsid w:val="00C84CEF"/>
    <w:rsid w:val="00C97CE9"/>
    <w:rsid w:val="00CA2576"/>
    <w:rsid w:val="00D118C0"/>
    <w:rsid w:val="00D417D6"/>
    <w:rsid w:val="00DA6B16"/>
    <w:rsid w:val="00DB7C7E"/>
    <w:rsid w:val="00DD4F38"/>
    <w:rsid w:val="00E24BB2"/>
    <w:rsid w:val="00EB0BD6"/>
    <w:rsid w:val="00EC06B5"/>
    <w:rsid w:val="00ED4D44"/>
    <w:rsid w:val="00EF4CE6"/>
    <w:rsid w:val="00F150F4"/>
    <w:rsid w:val="00F52243"/>
    <w:rsid w:val="00F56681"/>
    <w:rsid w:val="00F6052E"/>
    <w:rsid w:val="00F8015E"/>
    <w:rsid w:val="00F87A9F"/>
    <w:rsid w:val="00FB39A4"/>
    <w:rsid w:val="00FC2DF3"/>
    <w:rsid w:val="00FC6293"/>
    <w:rsid w:val="00FD322A"/>
    <w:rsid w:val="00FD3267"/>
    <w:rsid w:val="00FE77C9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A865"/>
  <w15:chartTrackingRefBased/>
  <w15:docId w15:val="{28796A51-1335-4086-9EEE-3C8B08EA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73033"/>
    <w:rPr>
      <w:color w:val="808080"/>
    </w:rPr>
  </w:style>
  <w:style w:type="paragraph" w:styleId="a5">
    <w:name w:val="Normal (Web)"/>
    <w:basedOn w:val="a"/>
    <w:uiPriority w:val="99"/>
    <w:unhideWhenUsed/>
    <w:rsid w:val="00B5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54ACB"/>
    <w:rPr>
      <w:b/>
      <w:bCs/>
    </w:rPr>
  </w:style>
  <w:style w:type="character" w:styleId="a7">
    <w:name w:val="Hyperlink"/>
    <w:basedOn w:val="a0"/>
    <w:uiPriority w:val="99"/>
    <w:unhideWhenUsed/>
    <w:rsid w:val="00790FED"/>
    <w:rPr>
      <w:strike w:val="0"/>
      <w:dstrike w:val="0"/>
      <w:color w:val="00000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3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37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21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87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1026|8|13|" TargetMode="External"/><Relationship Id="rId3" Type="http://schemas.openxmlformats.org/officeDocument/2006/relationships/styles" Target="styles.xml"/><Relationship Id="rId7" Type="http://schemas.openxmlformats.org/officeDocument/2006/relationships/hyperlink" Target="apis://NORM|41026|8|24|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is://NORM|41026|8|26|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NORM|41026|8|12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28CF-B411-4679-AFA9-6B2A5F11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Sekretar</cp:lastModifiedBy>
  <cp:revision>14</cp:revision>
  <cp:lastPrinted>2023-05-05T05:45:00Z</cp:lastPrinted>
  <dcterms:created xsi:type="dcterms:W3CDTF">2021-10-14T07:26:00Z</dcterms:created>
  <dcterms:modified xsi:type="dcterms:W3CDTF">2023-05-05T06:08:00Z</dcterms:modified>
</cp:coreProperties>
</file>