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C430DB" w:rsidRPr="00C430DB" w:rsidRDefault="00C430DB" w:rsidP="00BB5A25">
      <w:pPr>
        <w:jc w:val="center"/>
        <w:rPr>
          <w:b/>
          <w:u w:val="single"/>
        </w:rPr>
      </w:pP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B43721">
        <w:t>24.02.2025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B43721">
        <w:t>5</w:t>
      </w:r>
      <w:r w:rsidR="007D4FBC" w:rsidRPr="00D12BF9">
        <w:t>.</w:t>
      </w:r>
      <w:r w:rsidR="00B43721">
        <w:t>45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D0515" w:rsidRPr="00DD0515" w:rsidRDefault="00DD0515" w:rsidP="00DD0515"/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666CCD" w:rsidRPr="00666CCD" w:rsidRDefault="00666CCD" w:rsidP="00666CCD">
      <w:pPr>
        <w:numPr>
          <w:ilvl w:val="0"/>
          <w:numId w:val="21"/>
        </w:numPr>
        <w:spacing w:after="200" w:line="276" w:lineRule="auto"/>
        <w:rPr>
          <w:b/>
          <w:bCs/>
          <w:iCs/>
          <w:lang w:eastAsia="en-US"/>
        </w:rPr>
      </w:pPr>
      <w:r w:rsidRPr="00666CCD">
        <w:rPr>
          <w:bCs/>
          <w:lang w:eastAsia="en-US"/>
        </w:rPr>
        <w:t xml:space="preserve">Разглеждане на ДЗ № </w:t>
      </w:r>
      <w:r w:rsidRPr="00666CCD">
        <w:rPr>
          <w:bCs/>
          <w:lang w:val="en-US" w:eastAsia="en-US"/>
        </w:rPr>
        <w:t>91</w:t>
      </w:r>
      <w:r w:rsidRPr="00666CCD">
        <w:rPr>
          <w:bCs/>
          <w:lang w:eastAsia="en-US"/>
        </w:rPr>
        <w:t xml:space="preserve">. </w:t>
      </w:r>
      <w:r w:rsidRPr="00666CCD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Pr="00666CCD">
        <w:rPr>
          <w:bCs/>
          <w:iCs/>
          <w:lang w:val="en-US" w:eastAsia="en-US"/>
        </w:rPr>
        <w:t>II</w:t>
      </w:r>
      <w:r w:rsidRPr="00666CCD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Pr="00666CCD" w:rsidRDefault="00666CCD" w:rsidP="00666CCD">
      <w:pPr>
        <w:spacing w:after="200" w:line="276" w:lineRule="auto"/>
        <w:ind w:left="720"/>
        <w:jc w:val="center"/>
        <w:rPr>
          <w:bCs/>
          <w:lang w:eastAsia="en-US"/>
        </w:rPr>
      </w:pPr>
      <w:r w:rsidRPr="00666CCD">
        <w:rPr>
          <w:bCs/>
          <w:lang w:eastAsia="en-US"/>
        </w:rPr>
        <w:t>Докладва: Асен Асенов – председател на ПК „ЕФП“</w:t>
      </w:r>
    </w:p>
    <w:p w:rsidR="00666CCD" w:rsidRPr="00666CCD" w:rsidRDefault="00666CCD" w:rsidP="00666CCD">
      <w:pPr>
        <w:numPr>
          <w:ilvl w:val="0"/>
          <w:numId w:val="21"/>
        </w:numPr>
        <w:spacing w:after="200" w:line="276" w:lineRule="auto"/>
        <w:rPr>
          <w:b/>
          <w:bCs/>
          <w:iCs/>
          <w:lang w:eastAsia="en-US"/>
        </w:rPr>
      </w:pPr>
      <w:r w:rsidRPr="00666CCD">
        <w:rPr>
          <w:bCs/>
          <w:lang w:eastAsia="en-US"/>
        </w:rPr>
        <w:t xml:space="preserve">Разглеждане на ДЗ № 92. </w:t>
      </w:r>
      <w:r w:rsidRPr="00666CCD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Pr="00666CCD">
        <w:rPr>
          <w:bCs/>
          <w:iCs/>
          <w:lang w:val="en-US" w:eastAsia="en-US"/>
        </w:rPr>
        <w:t>II</w:t>
      </w:r>
      <w:r w:rsidRPr="00666CCD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Pr="00666CCD" w:rsidRDefault="00666CCD" w:rsidP="00666CCD">
      <w:pPr>
        <w:spacing w:after="200" w:line="276" w:lineRule="auto"/>
        <w:ind w:left="720"/>
        <w:jc w:val="center"/>
        <w:rPr>
          <w:bCs/>
          <w:lang w:eastAsia="en-US"/>
        </w:rPr>
      </w:pPr>
      <w:r w:rsidRPr="00666CCD">
        <w:rPr>
          <w:bCs/>
          <w:lang w:eastAsia="en-US"/>
        </w:rPr>
        <w:t>Докладва: Асен Асенов – председател на ПК „ЕФП“</w:t>
      </w:r>
    </w:p>
    <w:p w:rsidR="00666CCD" w:rsidRPr="00666CCD" w:rsidRDefault="00666CCD" w:rsidP="00666CCD">
      <w:pPr>
        <w:numPr>
          <w:ilvl w:val="0"/>
          <w:numId w:val="21"/>
        </w:numPr>
        <w:spacing w:after="200" w:line="276" w:lineRule="auto"/>
        <w:rPr>
          <w:b/>
          <w:bCs/>
          <w:iCs/>
          <w:lang w:eastAsia="en-US"/>
        </w:rPr>
      </w:pPr>
      <w:r w:rsidRPr="00666CCD">
        <w:rPr>
          <w:bCs/>
          <w:lang w:eastAsia="en-US"/>
        </w:rPr>
        <w:t xml:space="preserve">Разглеждане на ДЗ № </w:t>
      </w:r>
      <w:r w:rsidRPr="00666CCD">
        <w:rPr>
          <w:bCs/>
          <w:lang w:val="en-US" w:eastAsia="en-US"/>
        </w:rPr>
        <w:t>93</w:t>
      </w:r>
      <w:r w:rsidRPr="00666CCD">
        <w:rPr>
          <w:bCs/>
          <w:lang w:eastAsia="en-US"/>
        </w:rPr>
        <w:t xml:space="preserve">. </w:t>
      </w:r>
      <w:r w:rsidRPr="00666CCD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Pr="00666CCD">
        <w:rPr>
          <w:bCs/>
          <w:iCs/>
          <w:lang w:val="en-US" w:eastAsia="en-US"/>
        </w:rPr>
        <w:t>II</w:t>
      </w:r>
      <w:r w:rsidRPr="00666CCD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Default="00666CCD" w:rsidP="00666CCD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  <w:r>
        <w:rPr>
          <w:bCs/>
          <w:lang w:eastAsia="en-US"/>
        </w:rPr>
        <w:tab/>
      </w:r>
      <w:r w:rsidRPr="00666CCD">
        <w:rPr>
          <w:bCs/>
          <w:lang w:eastAsia="en-US"/>
        </w:rPr>
        <w:t>Докладва: Асен Асенов – председател на ПК „ЕФП“</w:t>
      </w:r>
      <w:r>
        <w:rPr>
          <w:bCs/>
          <w:lang w:eastAsia="en-US"/>
        </w:rPr>
        <w:tab/>
      </w:r>
    </w:p>
    <w:p w:rsidR="00666CCD" w:rsidRDefault="00666CCD" w:rsidP="00666CCD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</w:p>
    <w:p w:rsidR="00666CCD" w:rsidRDefault="00666CCD" w:rsidP="00666CCD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</w:p>
    <w:p w:rsidR="00666CCD" w:rsidRDefault="00666CCD" w:rsidP="00666CCD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</w:p>
    <w:p w:rsidR="00666CCD" w:rsidRPr="00666CCD" w:rsidRDefault="00666CCD" w:rsidP="00666CCD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666CCD" w:rsidRPr="00666CCD" w:rsidRDefault="00D1384D" w:rsidP="00666CCD">
      <w:pPr>
        <w:numPr>
          <w:ilvl w:val="0"/>
          <w:numId w:val="45"/>
        </w:numPr>
        <w:spacing w:after="200" w:line="276" w:lineRule="auto"/>
        <w:rPr>
          <w:b/>
          <w:bCs/>
          <w:iCs/>
          <w:lang w:eastAsia="en-US"/>
        </w:rPr>
      </w:pPr>
      <w:r>
        <w:t>Подкрепя проекта за решение по докладната записка №</w:t>
      </w:r>
      <w:r w:rsidR="00BC2AFC">
        <w:t xml:space="preserve"> </w:t>
      </w:r>
      <w:r w:rsidR="00666CCD" w:rsidRPr="00666CCD">
        <w:rPr>
          <w:bCs/>
          <w:lang w:val="en-US" w:eastAsia="en-US"/>
        </w:rPr>
        <w:t>91</w:t>
      </w:r>
      <w:r w:rsidR="00666CCD" w:rsidRPr="00666CCD">
        <w:rPr>
          <w:bCs/>
          <w:lang w:eastAsia="en-US"/>
        </w:rPr>
        <w:t xml:space="preserve">. </w:t>
      </w:r>
      <w:r w:rsidR="00666CCD" w:rsidRPr="00666CCD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="00666CCD" w:rsidRPr="00666CCD">
        <w:rPr>
          <w:bCs/>
          <w:iCs/>
          <w:lang w:val="en-US" w:eastAsia="en-US"/>
        </w:rPr>
        <w:t>II</w:t>
      </w:r>
      <w:r w:rsidR="00666CCD" w:rsidRPr="00666CCD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Pr="00666CCD" w:rsidRDefault="00666CCD" w:rsidP="00666CCD">
      <w:pPr>
        <w:spacing w:after="200" w:line="276" w:lineRule="auto"/>
        <w:ind w:left="720"/>
        <w:rPr>
          <w:b/>
          <w:bCs/>
          <w:iCs/>
          <w:lang w:eastAsia="en-US"/>
        </w:rPr>
      </w:pPr>
    </w:p>
    <w:p w:rsidR="00666CCD" w:rsidRDefault="00666CCD" w:rsidP="00666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втора</w:t>
      </w:r>
      <w:r>
        <w:rPr>
          <w:b/>
          <w:sz w:val="28"/>
          <w:szCs w:val="28"/>
        </w:rPr>
        <w:t xml:space="preserve"> точка</w:t>
      </w:r>
      <w:r>
        <w:rPr>
          <w:sz w:val="28"/>
          <w:szCs w:val="28"/>
        </w:rPr>
        <w:t xml:space="preserve"> комисията </w:t>
      </w:r>
    </w:p>
    <w:p w:rsidR="00666CCD" w:rsidRDefault="00666CCD" w:rsidP="00666CCD">
      <w:pPr>
        <w:jc w:val="both"/>
      </w:pPr>
    </w:p>
    <w:p w:rsidR="00666CCD" w:rsidRDefault="00666CCD" w:rsidP="00666CCD">
      <w:pPr>
        <w:jc w:val="center"/>
      </w:pPr>
      <w:r>
        <w:t>РЕШИ:</w:t>
      </w:r>
    </w:p>
    <w:p w:rsidR="00666CCD" w:rsidRDefault="00666CCD" w:rsidP="00666CCD"/>
    <w:p w:rsidR="00666CCD" w:rsidRPr="00666CCD" w:rsidRDefault="00666CCD" w:rsidP="00A215B0">
      <w:pPr>
        <w:numPr>
          <w:ilvl w:val="0"/>
          <w:numId w:val="47"/>
        </w:numPr>
        <w:spacing w:after="200" w:line="276" w:lineRule="auto"/>
        <w:jc w:val="both"/>
        <w:rPr>
          <w:sz w:val="28"/>
          <w:szCs w:val="28"/>
        </w:rPr>
      </w:pPr>
      <w:r>
        <w:t xml:space="preserve">Подкрепя проекта за решение по докладната записка № </w:t>
      </w:r>
      <w:r w:rsidRPr="00666CCD">
        <w:rPr>
          <w:bCs/>
          <w:lang w:val="en-US" w:eastAsia="en-US"/>
        </w:rPr>
        <w:t>92</w:t>
      </w:r>
      <w:r w:rsidRPr="00666CCD">
        <w:rPr>
          <w:bCs/>
          <w:lang w:eastAsia="en-US"/>
        </w:rPr>
        <w:t xml:space="preserve">. </w:t>
      </w:r>
      <w:r w:rsidRPr="00666CCD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Pr="00666CCD">
        <w:rPr>
          <w:bCs/>
          <w:iCs/>
          <w:lang w:val="en-US" w:eastAsia="en-US"/>
        </w:rPr>
        <w:t>II</w:t>
      </w:r>
      <w:r w:rsidRPr="00666CCD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Default="00666CCD" w:rsidP="00666CCD">
      <w:pPr>
        <w:spacing w:after="200" w:line="276" w:lineRule="auto"/>
        <w:ind w:left="360"/>
        <w:jc w:val="both"/>
        <w:rPr>
          <w:sz w:val="28"/>
          <w:szCs w:val="28"/>
        </w:rPr>
      </w:pPr>
    </w:p>
    <w:p w:rsidR="00666CCD" w:rsidRPr="00666CCD" w:rsidRDefault="00666CCD" w:rsidP="00666CCD">
      <w:pPr>
        <w:spacing w:after="200" w:line="276" w:lineRule="auto"/>
        <w:ind w:left="360"/>
        <w:jc w:val="both"/>
        <w:rPr>
          <w:sz w:val="28"/>
          <w:szCs w:val="28"/>
        </w:rPr>
      </w:pPr>
      <w:bookmarkStart w:id="0" w:name="_GoBack"/>
      <w:bookmarkEnd w:id="0"/>
      <w:r w:rsidRPr="00666CCD">
        <w:rPr>
          <w:sz w:val="28"/>
          <w:szCs w:val="28"/>
        </w:rPr>
        <w:t xml:space="preserve">След направените разисквания по </w:t>
      </w:r>
      <w:r w:rsidRPr="00666CCD">
        <w:rPr>
          <w:b/>
          <w:sz w:val="28"/>
          <w:szCs w:val="28"/>
        </w:rPr>
        <w:t>трета</w:t>
      </w:r>
      <w:r w:rsidRPr="00666CCD">
        <w:rPr>
          <w:b/>
          <w:sz w:val="28"/>
          <w:szCs w:val="28"/>
        </w:rPr>
        <w:t xml:space="preserve"> точка</w:t>
      </w:r>
      <w:r w:rsidRPr="00666CCD">
        <w:rPr>
          <w:sz w:val="28"/>
          <w:szCs w:val="28"/>
        </w:rPr>
        <w:t xml:space="preserve"> комисията </w:t>
      </w:r>
    </w:p>
    <w:p w:rsidR="00666CCD" w:rsidRDefault="00666CCD" w:rsidP="00666CCD">
      <w:pPr>
        <w:jc w:val="both"/>
      </w:pPr>
    </w:p>
    <w:p w:rsidR="00666CCD" w:rsidRDefault="00666CCD" w:rsidP="00666CCD">
      <w:pPr>
        <w:jc w:val="center"/>
      </w:pPr>
      <w:r>
        <w:t>РЕШИ:</w:t>
      </w:r>
    </w:p>
    <w:p w:rsidR="00666CCD" w:rsidRDefault="00666CCD" w:rsidP="00666CCD"/>
    <w:p w:rsidR="00666CCD" w:rsidRPr="00666CCD" w:rsidRDefault="00666CCD" w:rsidP="00666CCD">
      <w:pPr>
        <w:numPr>
          <w:ilvl w:val="0"/>
          <w:numId w:val="49"/>
        </w:numPr>
        <w:spacing w:after="200" w:line="276" w:lineRule="auto"/>
        <w:rPr>
          <w:b/>
          <w:bCs/>
          <w:iCs/>
          <w:lang w:eastAsia="en-US"/>
        </w:rPr>
      </w:pPr>
      <w:r>
        <w:t xml:space="preserve">Подкрепя проекта за решение по докладната записка № </w:t>
      </w:r>
      <w:r>
        <w:rPr>
          <w:bCs/>
          <w:lang w:val="en-US" w:eastAsia="en-US"/>
        </w:rPr>
        <w:t>93</w:t>
      </w:r>
      <w:r w:rsidRPr="00666CCD">
        <w:rPr>
          <w:bCs/>
          <w:lang w:eastAsia="en-US"/>
        </w:rPr>
        <w:t xml:space="preserve">. </w:t>
      </w:r>
      <w:r w:rsidRPr="00666CCD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Pr="00666CCD">
        <w:rPr>
          <w:bCs/>
          <w:iCs/>
          <w:lang w:val="en-US" w:eastAsia="en-US"/>
        </w:rPr>
        <w:t>II</w:t>
      </w:r>
      <w:r w:rsidRPr="00666CCD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Default="00666CCD" w:rsidP="00666CCD">
      <w:pPr>
        <w:pStyle w:val="a4"/>
        <w:spacing w:after="200" w:line="276" w:lineRule="auto"/>
        <w:ind w:left="360"/>
        <w:jc w:val="both"/>
      </w:pPr>
    </w:p>
    <w:p w:rsidR="00666CCD" w:rsidRDefault="00666CCD" w:rsidP="00666CCD">
      <w:pPr>
        <w:pStyle w:val="a4"/>
        <w:spacing w:after="200" w:line="276" w:lineRule="auto"/>
        <w:ind w:left="360"/>
        <w:jc w:val="both"/>
      </w:pPr>
    </w:p>
    <w:p w:rsidR="00666CCD" w:rsidRDefault="00666CCD" w:rsidP="00666CCD">
      <w:pPr>
        <w:pStyle w:val="a4"/>
        <w:spacing w:after="200" w:line="276" w:lineRule="auto"/>
        <w:ind w:left="360"/>
        <w:jc w:val="center"/>
      </w:pPr>
    </w:p>
    <w:p w:rsidR="00D1384D" w:rsidRDefault="00D1384D" w:rsidP="00BF5725">
      <w:pPr>
        <w:pStyle w:val="a4"/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B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55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0D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1992"/>
    <w:multiLevelType w:val="hybridMultilevel"/>
    <w:tmpl w:val="C3E6FE40"/>
    <w:lvl w:ilvl="0" w:tplc="7D6057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E61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4DA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380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0E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5DA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751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D558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37FD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8380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81438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F284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C129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93903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B77D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6B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446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0058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61C52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E572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07E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962FB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074D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220B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7590F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35330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3686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13FF"/>
    <w:multiLevelType w:val="hybridMultilevel"/>
    <w:tmpl w:val="A69AE85C"/>
    <w:lvl w:ilvl="0" w:tplc="950A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26D91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F119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B443C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B5547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773F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80CE5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66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823A9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34AEA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B3965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186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07D4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77754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F6A2E"/>
    <w:multiLevelType w:val="hybridMultilevel"/>
    <w:tmpl w:val="FB8E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41"/>
  </w:num>
  <w:num w:numId="5">
    <w:abstractNumId w:val="21"/>
  </w:num>
  <w:num w:numId="6">
    <w:abstractNumId w:val="6"/>
  </w:num>
  <w:num w:numId="7">
    <w:abstractNumId w:val="30"/>
  </w:num>
  <w:num w:numId="8">
    <w:abstractNumId w:val="13"/>
  </w:num>
  <w:num w:numId="9">
    <w:abstractNumId w:val="39"/>
  </w:num>
  <w:num w:numId="10">
    <w:abstractNumId w:val="26"/>
  </w:num>
  <w:num w:numId="11">
    <w:abstractNumId w:val="22"/>
  </w:num>
  <w:num w:numId="12">
    <w:abstractNumId w:val="42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14"/>
  </w:num>
  <w:num w:numId="25">
    <w:abstractNumId w:val="46"/>
  </w:num>
  <w:num w:numId="26">
    <w:abstractNumId w:val="34"/>
  </w:num>
  <w:num w:numId="27">
    <w:abstractNumId w:val="10"/>
  </w:num>
  <w:num w:numId="28">
    <w:abstractNumId w:val="9"/>
  </w:num>
  <w:num w:numId="29">
    <w:abstractNumId w:val="18"/>
  </w:num>
  <w:num w:numId="30">
    <w:abstractNumId w:val="45"/>
  </w:num>
  <w:num w:numId="31">
    <w:abstractNumId w:val="36"/>
  </w:num>
  <w:num w:numId="32">
    <w:abstractNumId w:val="19"/>
  </w:num>
  <w:num w:numId="33">
    <w:abstractNumId w:val="27"/>
  </w:num>
  <w:num w:numId="34">
    <w:abstractNumId w:val="5"/>
  </w:num>
  <w:num w:numId="35">
    <w:abstractNumId w:val="11"/>
  </w:num>
  <w:num w:numId="36">
    <w:abstractNumId w:val="16"/>
  </w:num>
  <w:num w:numId="37">
    <w:abstractNumId w:val="40"/>
  </w:num>
  <w:num w:numId="38">
    <w:abstractNumId w:val="2"/>
  </w:num>
  <w:num w:numId="39">
    <w:abstractNumId w:val="3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44"/>
  </w:num>
  <w:num w:numId="45">
    <w:abstractNumId w:val="43"/>
  </w:num>
  <w:num w:numId="46">
    <w:abstractNumId w:val="33"/>
  </w:num>
  <w:num w:numId="47">
    <w:abstractNumId w:val="7"/>
  </w:num>
  <w:num w:numId="48">
    <w:abstractNumId w:val="20"/>
  </w:num>
  <w:num w:numId="4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66CC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622D9"/>
    <w:rsid w:val="0098354C"/>
    <w:rsid w:val="009A5A41"/>
    <w:rsid w:val="009B2EE4"/>
    <w:rsid w:val="00A846D4"/>
    <w:rsid w:val="00B13CC0"/>
    <w:rsid w:val="00B43721"/>
    <w:rsid w:val="00B50A23"/>
    <w:rsid w:val="00B80317"/>
    <w:rsid w:val="00BB5A25"/>
    <w:rsid w:val="00BC2AFC"/>
    <w:rsid w:val="00BF309A"/>
    <w:rsid w:val="00BF5725"/>
    <w:rsid w:val="00C058BD"/>
    <w:rsid w:val="00C115E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A4DA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3442-1CD2-4ABB-A0C6-E7FD9E23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133</cp:revision>
  <cp:lastPrinted>2024-11-25T14:49:00Z</cp:lastPrinted>
  <dcterms:created xsi:type="dcterms:W3CDTF">2015-12-18T07:49:00Z</dcterms:created>
  <dcterms:modified xsi:type="dcterms:W3CDTF">2025-02-24T05:48:00Z</dcterms:modified>
</cp:coreProperties>
</file>